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"/>
        <w:rPr>
          <w:u w:val="single"/>
        </w:rPr>
      </w:pPr>
      <w:r>
        <w:rPr>
          <w:u w:val="single"/>
          <w:rtl w:val="0"/>
          <w:lang w:val="fr-FR"/>
        </w:rPr>
        <w:t xml:space="preserve">Programme Colloque </w:t>
      </w:r>
      <w:r>
        <w:rPr>
          <w:u w:val="single"/>
          <w:rtl w:val="0"/>
          <w:lang w:val="fr-FR"/>
        </w:rPr>
        <w:t>La r</w:t>
      </w:r>
      <w:r>
        <w:rPr>
          <w:u w:val="single"/>
          <w:rtl w:val="0"/>
          <w:lang w:val="fr-FR"/>
        </w:rPr>
        <w:t>é</w:t>
      </w:r>
      <w:r>
        <w:rPr>
          <w:u w:val="single"/>
          <w:rtl w:val="0"/>
          <w:lang w:val="fr-FR"/>
        </w:rPr>
        <w:t>forme du Droit belge des contrats - comparaisons internationales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Matine</w:t>
      </w:r>
      <w:r>
        <w:rPr>
          <w:rtl w:val="0"/>
        </w:rPr>
        <w:t>́</w:t>
      </w:r>
      <w:r>
        <w:rPr>
          <w:rtl w:val="0"/>
        </w:rPr>
        <w:t>e</w:t>
      </w:r>
    </w:p>
    <w:p>
      <w:pPr>
        <w:pStyle w:val="Corps"/>
        <w:bidi w:val="0"/>
      </w:pPr>
      <w:r>
        <w:rPr>
          <w:rtl w:val="0"/>
        </w:rPr>
        <w:t>9 h 00 Accueil du public</w:t>
      </w:r>
    </w:p>
    <w:p>
      <w:pPr>
        <w:pStyle w:val="Corps"/>
        <w:bidi w:val="0"/>
      </w:pPr>
      <w:r>
        <w:rPr>
          <w:rtl w:val="0"/>
          <w:lang w:val="en-US"/>
        </w:rPr>
        <w:t>9 h 10 Mots d</w:t>
      </w:r>
      <w:r>
        <w:rPr>
          <w:rtl w:val="1"/>
        </w:rPr>
        <w:t>’</w:t>
      </w:r>
      <w:r>
        <w:rPr>
          <w:rtl w:val="0"/>
        </w:rPr>
        <w:t>ouverture, Charlotte de Cabarrus</w:t>
      </w:r>
    </w:p>
    <w:p>
      <w:pPr>
        <w:pStyle w:val="Corps"/>
        <w:bidi w:val="0"/>
      </w:pPr>
      <w:r>
        <w:rPr>
          <w:rtl w:val="0"/>
          <w:lang w:val="es-ES_tradnl"/>
        </w:rPr>
        <w:t>LA RE</w:t>
      </w:r>
      <w:r>
        <w:rPr>
          <w:rtl w:val="0"/>
        </w:rPr>
        <w:t>́</w:t>
      </w:r>
      <w:r>
        <w:rPr>
          <w:rtl w:val="0"/>
          <w:lang w:val="de-DE"/>
        </w:rPr>
        <w:t>FORME DU DROIT BELGE DES CONTRATS : APPROCHE GE</w:t>
      </w:r>
      <w:r>
        <w:rPr>
          <w:rtl w:val="0"/>
        </w:rPr>
        <w:t>́</w:t>
      </w:r>
      <w:r>
        <w:rPr>
          <w:rtl w:val="0"/>
          <w:lang w:val="de-DE"/>
        </w:rPr>
        <w:t>NE</w:t>
      </w:r>
      <w:r>
        <w:rPr>
          <w:rtl w:val="0"/>
        </w:rPr>
        <w:t>́</w:t>
      </w:r>
      <w:r>
        <w:rPr>
          <w:rtl w:val="0"/>
          <w:lang w:val="de-DE"/>
        </w:rPr>
        <w:t>RALE Pre</w:t>
      </w:r>
      <w:r>
        <w:rPr>
          <w:rtl w:val="0"/>
        </w:rPr>
        <w:t>́</w:t>
      </w:r>
      <w:r>
        <w:rPr>
          <w:rtl w:val="0"/>
          <w:lang w:val="en-US"/>
        </w:rPr>
        <w:t>sidence, Yves-Marie Laithier</w:t>
      </w:r>
    </w:p>
    <w:p>
      <w:pPr>
        <w:pStyle w:val="Corps"/>
        <w:bidi w:val="0"/>
      </w:pPr>
      <w:r>
        <w:rPr>
          <w:rtl w:val="0"/>
        </w:rPr>
        <w:t>9 h 20 - 10 h 45 La me</w:t>
      </w:r>
      <w:r>
        <w:rPr>
          <w:rtl w:val="0"/>
        </w:rPr>
        <w:t>́</w:t>
      </w:r>
      <w:r>
        <w:rPr>
          <w:rtl w:val="0"/>
        </w:rPr>
        <w:t>thode</w:t>
      </w:r>
    </w:p>
    <w:p>
      <w:pPr>
        <w:pStyle w:val="Corps"/>
        <w:bidi w:val="0"/>
      </w:pPr>
      <w:r>
        <w:rPr>
          <w:rtl w:val="0"/>
          <w:lang w:val="en-US"/>
        </w:rPr>
        <w:t>9 h 20 - 9 h 50 L</w:t>
      </w:r>
      <w:r>
        <w:rPr>
          <w:rtl w:val="1"/>
        </w:rPr>
        <w:t>’</w:t>
      </w:r>
      <w:r>
        <w:rPr>
          <w:rtl w:val="0"/>
        </w:rPr>
        <w:t>e</w:t>
      </w:r>
      <w:r>
        <w:rPr>
          <w:rtl w:val="0"/>
        </w:rPr>
        <w:t>́</w:t>
      </w:r>
      <w:r>
        <w:rPr>
          <w:rtl w:val="0"/>
        </w:rPr>
        <w:t>laboration de la re</w:t>
      </w:r>
      <w:r>
        <w:rPr>
          <w:rtl w:val="0"/>
        </w:rPr>
        <w:t>́</w:t>
      </w:r>
      <w:r>
        <w:rPr>
          <w:rtl w:val="0"/>
        </w:rPr>
        <w:t>forme : enjeux et processus, Patrick We</w:t>
      </w:r>
      <w:r>
        <w:rPr>
          <w:rtl w:val="0"/>
        </w:rPr>
        <w:t>́</w:t>
      </w:r>
      <w:r>
        <w:rPr>
          <w:rtl w:val="0"/>
        </w:rPr>
        <w:t>ry 9 h 50 - 10 h 20 Point de vue franc</w:t>
      </w:r>
      <w:r>
        <w:rPr>
          <w:rtl w:val="0"/>
        </w:rPr>
        <w:t>̧</w:t>
      </w:r>
      <w:r>
        <w:rPr>
          <w:rtl w:val="0"/>
          <w:lang w:val="de-DE"/>
        </w:rPr>
        <w:t>ais, Thomas Genicon</w:t>
      </w:r>
    </w:p>
    <w:p>
      <w:pPr>
        <w:pStyle w:val="Corps"/>
        <w:bidi w:val="0"/>
      </w:pPr>
      <w:r>
        <w:rPr>
          <w:rtl w:val="0"/>
        </w:rPr>
        <w:t>10 h 20 - 10 h 45 Discussion et pause</w:t>
      </w:r>
    </w:p>
    <w:p>
      <w:pPr>
        <w:pStyle w:val="Corps"/>
        <w:bidi w:val="0"/>
      </w:pPr>
      <w:r>
        <w:rPr>
          <w:rtl w:val="0"/>
        </w:rPr>
        <w:t xml:space="preserve">10 h 45 - 12 h 15 La </w:t>
      </w:r>
      <w:r>
        <w:rPr>
          <w:rtl w:val="0"/>
        </w:rPr>
        <w:t xml:space="preserve">« </w:t>
      </w:r>
      <w:r>
        <w:rPr>
          <w:rtl w:val="0"/>
        </w:rPr>
        <w:t xml:space="preserve">philosophie </w:t>
      </w:r>
      <w:r>
        <w:rPr>
          <w:rtl w:val="0"/>
          <w:lang w:val="it-IT"/>
        </w:rPr>
        <w:t>»</w:t>
      </w:r>
    </w:p>
    <w:p>
      <w:pPr>
        <w:pStyle w:val="Corps"/>
        <w:bidi w:val="0"/>
      </w:pPr>
      <w:r>
        <w:rPr>
          <w:rtl w:val="0"/>
        </w:rPr>
        <w:t>10 h 45 - 11 h 15 Les grandes orientations de la re</w:t>
      </w:r>
      <w:r>
        <w:rPr>
          <w:rtl w:val="0"/>
        </w:rPr>
        <w:t>́</w:t>
      </w:r>
      <w:r>
        <w:rPr>
          <w:rtl w:val="0"/>
          <w:lang w:val="nl-NL"/>
        </w:rPr>
        <w:t>forme, Sophie Stijns 11 h 15 - 11 h 45 Point de vue franc</w:t>
      </w:r>
      <w:r>
        <w:rPr>
          <w:rtl w:val="0"/>
        </w:rPr>
        <w:t>̧</w:t>
      </w:r>
      <w:r>
        <w:rPr>
          <w:rtl w:val="0"/>
        </w:rPr>
        <w:t>ais, Franc</w:t>
      </w:r>
      <w:r>
        <w:rPr>
          <w:rtl w:val="0"/>
        </w:rPr>
        <w:t>̧</w:t>
      </w:r>
      <w:r>
        <w:rPr>
          <w:rtl w:val="0"/>
        </w:rPr>
        <w:t>ois Che</w:t>
      </w:r>
      <w:r>
        <w:rPr>
          <w:rtl w:val="0"/>
        </w:rPr>
        <w:t>́</w:t>
      </w:r>
      <w:r>
        <w:rPr>
          <w:rtl w:val="0"/>
        </w:rPr>
        <w:t>nede</w:t>
      </w:r>
      <w:r>
        <w:rPr>
          <w:rtl w:val="0"/>
        </w:rPr>
        <w:t>́</w:t>
      </w:r>
    </w:p>
    <w:p>
      <w:pPr>
        <w:pStyle w:val="Corps"/>
        <w:bidi w:val="0"/>
      </w:pPr>
      <w:r>
        <w:rPr>
          <w:rtl w:val="0"/>
          <w:lang w:val="en-US"/>
        </w:rPr>
        <w:t>11 h 45 - 12 h 15 Discussion</w:t>
      </w:r>
    </w:p>
    <w:p>
      <w:pPr>
        <w:pStyle w:val="Corps"/>
        <w:bidi w:val="0"/>
      </w:pPr>
      <w:r>
        <w:rPr>
          <w:rtl w:val="0"/>
        </w:rPr>
        <w:t xml:space="preserve">   </w:t>
      </w:r>
    </w:p>
    <w:p>
      <w:pPr>
        <w:pStyle w:val="Corps"/>
        <w:bidi w:val="0"/>
      </w:pPr>
      <w:r>
        <w:rPr>
          <w:rtl w:val="0"/>
        </w:rPr>
        <w:t xml:space="preserve"> Apre</w:t>
      </w:r>
      <w:r>
        <w:rPr>
          <w:rtl w:val="0"/>
        </w:rPr>
        <w:t>̀</w:t>
      </w:r>
      <w:r>
        <w:rPr>
          <w:rtl w:val="0"/>
        </w:rPr>
        <w:t>s-midi</w:t>
      </w:r>
    </w:p>
    <w:p>
      <w:pPr>
        <w:pStyle w:val="Corps"/>
        <w:bidi w:val="0"/>
      </w:pPr>
      <w:r>
        <w:rPr>
          <w:rtl w:val="0"/>
          <w:lang w:val="es-ES_tradnl"/>
        </w:rPr>
        <w:t>LA RE</w:t>
      </w:r>
      <w:r>
        <w:rPr>
          <w:rtl w:val="0"/>
        </w:rPr>
        <w:t>́</w:t>
      </w:r>
      <w:r>
        <w:rPr>
          <w:rtl w:val="0"/>
          <w:lang w:val="de-DE"/>
        </w:rPr>
        <w:t>FORME DU DROIT BELGE DES CONTRATS : APPROCHE SPE</w:t>
      </w:r>
      <w:r>
        <w:rPr>
          <w:rtl w:val="0"/>
        </w:rPr>
        <w:t>́</w:t>
      </w:r>
      <w:r>
        <w:rPr>
          <w:rtl w:val="0"/>
          <w:lang w:val="da-DK"/>
        </w:rPr>
        <w:t>CIALE Pre</w:t>
      </w:r>
      <w:r>
        <w:rPr>
          <w:rtl w:val="0"/>
        </w:rPr>
        <w:t>́</w:t>
      </w:r>
      <w:r>
        <w:rPr>
          <w:rtl w:val="0"/>
          <w:lang w:val="de-DE"/>
        </w:rPr>
        <w:t>sidence, Olivier Deshayes</w:t>
      </w:r>
    </w:p>
    <w:p>
      <w:pPr>
        <w:pStyle w:val="Corps"/>
        <w:bidi w:val="0"/>
      </w:pPr>
      <w:r>
        <w:rPr>
          <w:rtl w:val="0"/>
        </w:rPr>
        <w:t>14 h 00 - 14 h 50 Les conditions de formation et de validite</w:t>
      </w:r>
      <w:r>
        <w:rPr>
          <w:rtl w:val="0"/>
        </w:rPr>
        <w:t xml:space="preserve">́ </w:t>
      </w:r>
      <w:r>
        <w:rPr>
          <w:rtl w:val="0"/>
        </w:rPr>
        <w:t>(erreur, violence, cause, etc.)</w:t>
      </w:r>
    </w:p>
    <w:p>
      <w:pPr>
        <w:pStyle w:val="Corps"/>
        <w:bidi w:val="0"/>
      </w:pPr>
      <w:r>
        <w:rPr>
          <w:rtl w:val="0"/>
        </w:rPr>
        <w:t>Charlotte Pavillon, Intervenante</w:t>
      </w:r>
    </w:p>
    <w:p>
      <w:pPr>
        <w:pStyle w:val="Corps"/>
        <w:bidi w:val="0"/>
      </w:pPr>
      <w:r>
        <w:rPr>
          <w:rtl w:val="0"/>
        </w:rPr>
        <w:t>Florence George, Discutante</w:t>
      </w:r>
    </w:p>
    <w:p>
      <w:pPr>
        <w:pStyle w:val="Corps"/>
        <w:bidi w:val="0"/>
      </w:pPr>
      <w:r>
        <w:rPr>
          <w:rtl w:val="0"/>
        </w:rPr>
        <w:t>14 h 50 - 15 h 40 Les sanctions de la formation des contrats (nullite</w:t>
      </w:r>
      <w:r>
        <w:rPr>
          <w:rtl w:val="0"/>
        </w:rPr>
        <w:t>́</w:t>
      </w:r>
      <w:r>
        <w:rPr>
          <w:rtl w:val="0"/>
        </w:rPr>
        <w:t>, re</w:t>
      </w:r>
      <w:r>
        <w:rPr>
          <w:rtl w:val="0"/>
        </w:rPr>
        <w:t>́</w:t>
      </w:r>
      <w:r>
        <w:rPr>
          <w:rtl w:val="0"/>
        </w:rPr>
        <w:t>pute</w:t>
      </w:r>
      <w:r>
        <w:rPr>
          <w:rtl w:val="0"/>
        </w:rPr>
        <w:t xml:space="preserve">́ </w:t>
      </w:r>
      <w:r>
        <w:rPr>
          <w:rtl w:val="0"/>
          <w:lang w:val="it-IT"/>
        </w:rPr>
        <w:t>non e</w:t>
      </w:r>
      <w:r>
        <w:rPr>
          <w:rtl w:val="0"/>
        </w:rPr>
        <w:t>́</w:t>
      </w:r>
      <w:r>
        <w:rPr>
          <w:rtl w:val="0"/>
        </w:rPr>
        <w:t>crit, inexistence, etc.)</w:t>
      </w:r>
    </w:p>
    <w:p>
      <w:pPr>
        <w:pStyle w:val="Corps"/>
        <w:bidi w:val="0"/>
      </w:pPr>
      <w:r>
        <w:rPr>
          <w:rtl w:val="0"/>
          <w:lang w:val="en-US"/>
        </w:rPr>
        <w:t>John Cartwright, Intervenant</w:t>
      </w:r>
    </w:p>
    <w:p>
      <w:pPr>
        <w:pStyle w:val="Corps"/>
        <w:bidi w:val="0"/>
      </w:pPr>
      <w:r>
        <w:rPr>
          <w:rtl w:val="0"/>
          <w:lang w:val="es-ES_tradnl"/>
        </w:rPr>
        <w:t>Rafae</w:t>
      </w:r>
      <w:r>
        <w:rPr>
          <w:rtl w:val="0"/>
        </w:rPr>
        <w:t>̈</w:t>
      </w:r>
      <w:r>
        <w:rPr>
          <w:rtl w:val="0"/>
          <w:lang w:val="it-IT"/>
        </w:rPr>
        <w:t>l Jafferali, Discutant</w:t>
      </w:r>
    </w:p>
    <w:p>
      <w:pPr>
        <w:pStyle w:val="Corps"/>
        <w:bidi w:val="0"/>
      </w:pPr>
      <w:r>
        <w:rPr>
          <w:rtl w:val="0"/>
        </w:rPr>
        <w:t>15 h 40 - 16 h Discussion et pause</w:t>
      </w:r>
    </w:p>
    <w:p>
      <w:pPr>
        <w:pStyle w:val="Corps"/>
        <w:bidi w:val="0"/>
      </w:pPr>
      <w:r>
        <w:rPr>
          <w:rtl w:val="0"/>
        </w:rPr>
        <w:t>16 h - 16 h 50 Le contro</w:t>
      </w:r>
      <w:r>
        <w:rPr>
          <w:rtl w:val="0"/>
        </w:rPr>
        <w:t>̂</w:t>
      </w:r>
      <w:r>
        <w:rPr>
          <w:rtl w:val="0"/>
        </w:rPr>
        <w:t>le de l</w:t>
      </w:r>
      <w:r>
        <w:rPr>
          <w:rtl w:val="1"/>
        </w:rPr>
        <w:t>’</w:t>
      </w:r>
      <w:r>
        <w:rPr>
          <w:rtl w:val="0"/>
        </w:rPr>
        <w:t>e</w:t>
      </w:r>
      <w:r>
        <w:rPr>
          <w:rtl w:val="0"/>
        </w:rPr>
        <w:t>́</w:t>
      </w:r>
      <w:r>
        <w:rPr>
          <w:rtl w:val="0"/>
        </w:rPr>
        <w:t>quilibre contractuel (clauses abusives, le</w:t>
      </w:r>
      <w:r>
        <w:rPr>
          <w:rtl w:val="0"/>
        </w:rPr>
        <w:t>́</w:t>
      </w:r>
      <w:r>
        <w:rPr>
          <w:rtl w:val="0"/>
        </w:rPr>
        <w:t>sion qualifie</w:t>
      </w:r>
      <w:r>
        <w:rPr>
          <w:rtl w:val="0"/>
        </w:rPr>
        <w:t>́</w:t>
      </w:r>
      <w:r>
        <w:rPr>
          <w:rtl w:val="0"/>
          <w:lang w:val="it-IT"/>
        </w:rPr>
        <w:t>e, impre</w:t>
      </w:r>
      <w:r>
        <w:rPr>
          <w:rtl w:val="0"/>
        </w:rPr>
        <w:t>́</w:t>
      </w:r>
      <w:r>
        <w:rPr>
          <w:rtl w:val="0"/>
        </w:rPr>
        <w:t>vision, etc.)</w:t>
      </w:r>
    </w:p>
    <w:p>
      <w:pPr>
        <w:pStyle w:val="Corps"/>
        <w:bidi w:val="0"/>
      </w:pPr>
      <w:r>
        <w:rPr>
          <w:rtl w:val="0"/>
        </w:rPr>
        <w:t>Pascal Pichonnaz, Intervenant</w:t>
      </w:r>
    </w:p>
    <w:p>
      <w:pPr>
        <w:pStyle w:val="Corps"/>
        <w:bidi w:val="0"/>
      </w:pPr>
      <w:r>
        <w:rPr>
          <w:rtl w:val="0"/>
        </w:rPr>
        <w:t>Florence George, Discutante</w:t>
      </w:r>
    </w:p>
    <w:p>
      <w:pPr>
        <w:pStyle w:val="Corps"/>
        <w:bidi w:val="0"/>
      </w:pPr>
      <w:r>
        <w:rPr>
          <w:rtl w:val="0"/>
          <w:lang w:val="en-US"/>
        </w:rPr>
        <w:t>16 h 50 - 17 h 40 L</w:t>
      </w:r>
      <w:r>
        <w:rPr>
          <w:rtl w:val="1"/>
        </w:rPr>
        <w:t>’</w:t>
      </w:r>
      <w:r>
        <w:rPr>
          <w:rtl w:val="0"/>
          <w:lang w:val="en-US"/>
        </w:rPr>
        <w:t>inexe</w:t>
      </w:r>
      <w:r>
        <w:rPr>
          <w:rtl w:val="0"/>
        </w:rPr>
        <w:t>́</w:t>
      </w:r>
      <w:r>
        <w:rPr>
          <w:rtl w:val="0"/>
        </w:rPr>
        <w:t>cution du contrat (force majeure, caducite</w:t>
      </w:r>
      <w:r>
        <w:rPr>
          <w:rtl w:val="0"/>
        </w:rPr>
        <w:t>́</w:t>
      </w:r>
      <w:r>
        <w:rPr>
          <w:rtl w:val="0"/>
        </w:rPr>
        <w:t>, sanctions de l</w:t>
      </w:r>
      <w:r>
        <w:rPr>
          <w:rtl w:val="1"/>
        </w:rPr>
        <w:t>’</w:t>
      </w:r>
      <w:r>
        <w:rPr>
          <w:rtl w:val="0"/>
          <w:lang w:val="en-US"/>
        </w:rPr>
        <w:t>inexe</w:t>
      </w:r>
      <w:r>
        <w:rPr>
          <w:rtl w:val="0"/>
        </w:rPr>
        <w:t>́</w:t>
      </w:r>
      <w:r>
        <w:rPr>
          <w:rtl w:val="0"/>
        </w:rPr>
        <w:t>cution, clause indemnitaire, etc.)</w:t>
      </w:r>
    </w:p>
    <w:p>
      <w:pPr>
        <w:pStyle w:val="Corps"/>
        <w:bidi w:val="0"/>
      </w:pPr>
      <w:r>
        <w:rPr>
          <w:rtl w:val="0"/>
          <w:lang w:val="de-DE"/>
        </w:rPr>
        <w:t>Jens Kleinschmidt, Intervenant</w:t>
      </w:r>
    </w:p>
    <w:p>
      <w:pPr>
        <w:pStyle w:val="Corps"/>
        <w:bidi w:val="0"/>
      </w:pPr>
      <w:r>
        <w:rPr>
          <w:rtl w:val="0"/>
          <w:lang w:val="es-ES_tradnl"/>
        </w:rPr>
        <w:t>Rafae</w:t>
      </w:r>
      <w:r>
        <w:rPr>
          <w:rtl w:val="0"/>
        </w:rPr>
        <w:t>̈</w:t>
      </w:r>
      <w:r>
        <w:rPr>
          <w:rtl w:val="0"/>
          <w:lang w:val="it-IT"/>
        </w:rPr>
        <w:t>l Jafferali, Discutant</w:t>
      </w:r>
    </w:p>
    <w:p>
      <w:pPr>
        <w:pStyle w:val="Corps"/>
        <w:bidi w:val="0"/>
      </w:pPr>
      <w:r>
        <w:rPr>
          <w:rtl w:val="0"/>
        </w:rPr>
        <w:t>17 h 40 - 18 h Discussion et clo</w:t>
      </w:r>
      <w:r>
        <w:rPr>
          <w:rtl w:val="0"/>
        </w:rPr>
        <w:t>̂</w:t>
      </w:r>
      <w:r>
        <w:rPr>
          <w:rtl w:val="0"/>
        </w:rPr>
        <w:t>ture</w:t>
      </w:r>
    </w:p>
    <w:p>
      <w:pPr>
        <w:pStyle w:val="Corps"/>
        <w:bidi w:val="0"/>
      </w:pPr>
      <w:r>
        <w:rPr>
          <w:rtl w:val="0"/>
          <w:lang w:val="de-DE"/>
        </w:rPr>
        <w:t>Yves-Marie Laithier et Olivier Deshayes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de-DE"/>
        </w:rPr>
        <w:t>LISTE DES INTERVENANTS</w:t>
      </w:r>
    </w:p>
    <w:p>
      <w:pPr>
        <w:pStyle w:val="Corps"/>
        <w:bidi w:val="0"/>
      </w:pPr>
      <w:r>
        <w:rPr>
          <w:rtl w:val="0"/>
        </w:rPr>
        <w:t>Charlotte de Cabarrus, Conseille</w:t>
      </w:r>
      <w:r>
        <w:rPr>
          <w:rtl w:val="0"/>
        </w:rPr>
        <w:t>̀</w:t>
      </w:r>
      <w:r>
        <w:rPr>
          <w:rtl w:val="0"/>
          <w:lang w:val="en-US"/>
        </w:rPr>
        <w:t>re re</w:t>
      </w:r>
      <w:r>
        <w:rPr>
          <w:rtl w:val="0"/>
        </w:rPr>
        <w:t>́</w:t>
      </w:r>
      <w:r>
        <w:rPr>
          <w:rtl w:val="0"/>
        </w:rPr>
        <w:t>fe</w:t>
      </w:r>
      <w:r>
        <w:rPr>
          <w:rtl w:val="0"/>
        </w:rPr>
        <w:t>́</w:t>
      </w:r>
      <w:r>
        <w:rPr>
          <w:rtl w:val="0"/>
        </w:rPr>
        <w:t>rendaire a</w:t>
      </w:r>
      <w:r>
        <w:rPr>
          <w:rtl w:val="0"/>
        </w:rPr>
        <w:t xml:space="preserve">̀ </w:t>
      </w:r>
      <w:r>
        <w:rPr>
          <w:rtl w:val="0"/>
        </w:rPr>
        <w:t>la Chambre commerciale, financie</w:t>
      </w:r>
      <w:r>
        <w:rPr>
          <w:rtl w:val="0"/>
        </w:rPr>
        <w:t>̀</w:t>
      </w:r>
      <w:r>
        <w:rPr>
          <w:rtl w:val="0"/>
        </w:rPr>
        <w:t>re et e</w:t>
      </w:r>
      <w:r>
        <w:rPr>
          <w:rtl w:val="0"/>
        </w:rPr>
        <w:t>́</w:t>
      </w:r>
      <w:r>
        <w:rPr>
          <w:rtl w:val="0"/>
        </w:rPr>
        <w:t>conomique de la Cour de cassation, France</w:t>
      </w:r>
    </w:p>
    <w:p>
      <w:pPr>
        <w:pStyle w:val="Corps"/>
        <w:bidi w:val="0"/>
      </w:pPr>
      <w:r>
        <w:rPr>
          <w:rtl w:val="0"/>
          <w:lang w:val="en-US"/>
        </w:rPr>
        <w:t>John Cartwright, Professeur e</w:t>
      </w:r>
      <w:r>
        <w:rPr>
          <w:rtl w:val="0"/>
        </w:rPr>
        <w:t>́</w:t>
      </w:r>
      <w:r>
        <w:rPr>
          <w:rtl w:val="0"/>
        </w:rPr>
        <w:t>me</w:t>
      </w:r>
      <w:r>
        <w:rPr>
          <w:rtl w:val="0"/>
        </w:rPr>
        <w:t>́</w:t>
      </w:r>
      <w:r>
        <w:rPr>
          <w:rtl w:val="0"/>
        </w:rPr>
        <w:t>rite de l</w:t>
      </w:r>
      <w:r>
        <w:rPr>
          <w:rtl w:val="1"/>
        </w:rPr>
        <w:t>’</w:t>
      </w:r>
      <w:r>
        <w:rPr>
          <w:rtl w:val="0"/>
        </w:rPr>
        <w:t>Universite</w:t>
      </w:r>
      <w:r>
        <w:rPr>
          <w:rtl w:val="0"/>
        </w:rPr>
        <w:t xml:space="preserve">́ </w:t>
      </w:r>
      <w:r>
        <w:rPr>
          <w:rtl w:val="0"/>
        </w:rPr>
        <w:t>d</w:t>
      </w:r>
      <w:r>
        <w:rPr>
          <w:rtl w:val="1"/>
        </w:rPr>
        <w:t>’</w:t>
      </w:r>
      <w:r>
        <w:rPr>
          <w:rtl w:val="0"/>
        </w:rPr>
        <w:t>Oxford, Royaume-Uni Franc</w:t>
      </w:r>
      <w:r>
        <w:rPr>
          <w:rtl w:val="0"/>
        </w:rPr>
        <w:t>̧</w:t>
      </w:r>
      <w:r>
        <w:rPr>
          <w:rtl w:val="0"/>
        </w:rPr>
        <w:t>ois Che</w:t>
      </w:r>
      <w:r>
        <w:rPr>
          <w:rtl w:val="0"/>
        </w:rPr>
        <w:t>́</w:t>
      </w:r>
      <w:r>
        <w:rPr>
          <w:rtl w:val="0"/>
        </w:rPr>
        <w:t>nede</w:t>
      </w:r>
      <w:r>
        <w:rPr>
          <w:rtl w:val="0"/>
        </w:rPr>
        <w:t>́</w:t>
      </w:r>
      <w:r>
        <w:rPr>
          <w:rtl w:val="0"/>
        </w:rPr>
        <w:t>, Professeur a</w:t>
      </w:r>
      <w:r>
        <w:rPr>
          <w:rtl w:val="0"/>
        </w:rPr>
        <w:t xml:space="preserve">̀ </w:t>
      </w:r>
      <w:r>
        <w:rPr>
          <w:rtl w:val="0"/>
        </w:rPr>
        <w:t>l</w:t>
      </w:r>
      <w:r>
        <w:rPr>
          <w:rtl w:val="1"/>
        </w:rPr>
        <w:t>’</w:t>
      </w:r>
      <w:r>
        <w:rPr>
          <w:rtl w:val="0"/>
        </w:rPr>
        <w:t>Universite</w:t>
      </w:r>
      <w:r>
        <w:rPr>
          <w:rtl w:val="0"/>
        </w:rPr>
        <w:t xml:space="preserve">́ </w:t>
      </w:r>
      <w:r>
        <w:rPr>
          <w:rtl w:val="0"/>
        </w:rPr>
        <w:t>Jean Moulin, Lyon-III, France Olivier Deshayes, Professeur a</w:t>
      </w:r>
      <w:r>
        <w:rPr>
          <w:rtl w:val="0"/>
        </w:rPr>
        <w:t xml:space="preserve">̀ </w:t>
      </w:r>
      <w:r>
        <w:rPr>
          <w:rtl w:val="0"/>
        </w:rPr>
        <w:t>l</w:t>
      </w:r>
      <w:r>
        <w:rPr>
          <w:rtl w:val="1"/>
        </w:rPr>
        <w:t>’</w:t>
      </w:r>
      <w:r>
        <w:rPr>
          <w:rtl w:val="0"/>
        </w:rPr>
        <w:t>Universite</w:t>
      </w:r>
      <w:r>
        <w:rPr>
          <w:rtl w:val="0"/>
        </w:rPr>
        <w:t xml:space="preserve">́ </w:t>
      </w:r>
      <w:r>
        <w:rPr>
          <w:rtl w:val="0"/>
        </w:rPr>
        <w:t>Paris Nanterre, France</w:t>
      </w:r>
    </w:p>
    <w:p>
      <w:pPr>
        <w:pStyle w:val="Corps"/>
        <w:bidi w:val="0"/>
      </w:pPr>
      <w:r>
        <w:rPr>
          <w:rtl w:val="0"/>
        </w:rPr>
        <w:t>Thomas Genicon, Professeur a</w:t>
      </w:r>
      <w:r>
        <w:rPr>
          <w:rtl w:val="0"/>
        </w:rPr>
        <w:t xml:space="preserve">̀ </w:t>
      </w:r>
      <w:r>
        <w:rPr>
          <w:rtl w:val="0"/>
        </w:rPr>
        <w:t>l</w:t>
      </w:r>
      <w:r>
        <w:rPr>
          <w:rtl w:val="1"/>
        </w:rPr>
        <w:t>’</w:t>
      </w:r>
      <w:r>
        <w:rPr>
          <w:rtl w:val="0"/>
        </w:rPr>
        <w:t>Universite</w:t>
      </w:r>
      <w:r>
        <w:rPr>
          <w:rtl w:val="0"/>
        </w:rPr>
        <w:t xml:space="preserve">́ </w:t>
      </w:r>
      <w:r>
        <w:rPr>
          <w:rtl w:val="0"/>
          <w:lang w:val="en-US"/>
        </w:rPr>
        <w:t>Panthe</w:t>
      </w:r>
      <w:r>
        <w:rPr>
          <w:rtl w:val="0"/>
        </w:rPr>
        <w:t>́</w:t>
      </w:r>
      <w:r>
        <w:rPr>
          <w:rtl w:val="0"/>
          <w:lang w:val="pt-PT"/>
        </w:rPr>
        <w:t>on-Assas, France</w:t>
      </w:r>
    </w:p>
    <w:p>
      <w:pPr>
        <w:pStyle w:val="Corps"/>
        <w:bidi w:val="0"/>
      </w:pPr>
      <w:r>
        <w:rPr>
          <w:rtl w:val="0"/>
        </w:rPr>
        <w:t>Florence George, Professeur a</w:t>
      </w:r>
      <w:r>
        <w:rPr>
          <w:rtl w:val="0"/>
        </w:rPr>
        <w:t xml:space="preserve">̀ </w:t>
      </w:r>
      <w:r>
        <w:rPr>
          <w:rtl w:val="0"/>
        </w:rPr>
        <w:t>l</w:t>
      </w:r>
      <w:r>
        <w:rPr>
          <w:rtl w:val="1"/>
        </w:rPr>
        <w:t>’</w:t>
      </w:r>
      <w:r>
        <w:rPr>
          <w:rtl w:val="0"/>
        </w:rPr>
        <w:t>Universite</w:t>
      </w:r>
      <w:r>
        <w:rPr>
          <w:rtl w:val="0"/>
        </w:rPr>
        <w:t xml:space="preserve">́ </w:t>
      </w:r>
      <w:r>
        <w:rPr>
          <w:rtl w:val="0"/>
        </w:rPr>
        <w:t>de Namur, Belgique</w:t>
      </w:r>
    </w:p>
    <w:p>
      <w:pPr>
        <w:pStyle w:val="Corps"/>
        <w:bidi w:val="0"/>
      </w:pPr>
      <w:r>
        <w:rPr>
          <w:rtl w:val="0"/>
          <w:lang w:val="es-ES_tradnl"/>
        </w:rPr>
        <w:t>Rafae</w:t>
      </w:r>
      <w:r>
        <w:rPr>
          <w:rtl w:val="0"/>
        </w:rPr>
        <w:t>̈</w:t>
      </w:r>
      <w:r>
        <w:rPr>
          <w:rtl w:val="0"/>
        </w:rPr>
        <w:t>l Jafferali, Professeur a</w:t>
      </w:r>
      <w:r>
        <w:rPr>
          <w:rtl w:val="0"/>
        </w:rPr>
        <w:t xml:space="preserve">̀ </w:t>
      </w:r>
      <w:r>
        <w:rPr>
          <w:rtl w:val="0"/>
        </w:rPr>
        <w:t>l</w:t>
      </w:r>
      <w:r>
        <w:rPr>
          <w:rtl w:val="1"/>
        </w:rPr>
        <w:t>’</w:t>
      </w:r>
      <w:r>
        <w:rPr>
          <w:rtl w:val="0"/>
        </w:rPr>
        <w:t>Universite</w:t>
      </w:r>
      <w:r>
        <w:rPr>
          <w:rtl w:val="0"/>
        </w:rPr>
        <w:t xml:space="preserve">́ </w:t>
      </w:r>
      <w:r>
        <w:rPr>
          <w:rtl w:val="0"/>
        </w:rPr>
        <w:t>Libre de Bruxelles (ULB), Belgique</w:t>
      </w:r>
    </w:p>
    <w:p>
      <w:pPr>
        <w:pStyle w:val="Corps"/>
        <w:bidi w:val="0"/>
      </w:pPr>
      <w:r>
        <w:rPr>
          <w:rtl w:val="0"/>
          <w:lang w:val="de-DE"/>
        </w:rPr>
        <w:t>Jens Kleinschmidt, Professeur a</w:t>
      </w:r>
      <w:r>
        <w:rPr>
          <w:rtl w:val="0"/>
        </w:rPr>
        <w:t xml:space="preserve">̀ </w:t>
      </w:r>
      <w:r>
        <w:rPr>
          <w:rtl w:val="0"/>
        </w:rPr>
        <w:t>l</w:t>
      </w:r>
      <w:r>
        <w:rPr>
          <w:rtl w:val="1"/>
        </w:rPr>
        <w:t>’</w:t>
      </w:r>
      <w:r>
        <w:rPr>
          <w:rtl w:val="0"/>
        </w:rPr>
        <w:t>Universite</w:t>
      </w:r>
      <w:r>
        <w:rPr>
          <w:rtl w:val="0"/>
        </w:rPr>
        <w:t xml:space="preserve">́ </w:t>
      </w:r>
      <w:r>
        <w:rPr>
          <w:rtl w:val="0"/>
        </w:rPr>
        <w:t>de Trier, Allemagne</w:t>
      </w:r>
    </w:p>
    <w:p>
      <w:pPr>
        <w:pStyle w:val="Corps"/>
        <w:bidi w:val="0"/>
      </w:pPr>
      <w:r>
        <w:rPr>
          <w:rtl w:val="0"/>
        </w:rPr>
        <w:t>Yves-Marie Laithier, Professeur a</w:t>
      </w:r>
      <w:r>
        <w:rPr>
          <w:rtl w:val="0"/>
        </w:rPr>
        <w:t xml:space="preserve">̀ </w:t>
      </w:r>
      <w:r>
        <w:rPr>
          <w:rtl w:val="0"/>
        </w:rPr>
        <w:t>l</w:t>
      </w:r>
      <w:r>
        <w:rPr>
          <w:rtl w:val="1"/>
        </w:rPr>
        <w:t>’</w:t>
      </w:r>
      <w:r>
        <w:rPr>
          <w:rtl w:val="0"/>
        </w:rPr>
        <w:t>E</w:t>
      </w:r>
      <w:r>
        <w:rPr>
          <w:rtl w:val="0"/>
        </w:rPr>
        <w:t>́</w:t>
      </w:r>
      <w:r>
        <w:rPr>
          <w:rtl w:val="0"/>
        </w:rPr>
        <w:t>cole de droit de la Sorbonne, Universite</w:t>
      </w:r>
      <w:r>
        <w:rPr>
          <w:rtl w:val="0"/>
        </w:rPr>
        <w:t xml:space="preserve">́ </w:t>
      </w:r>
      <w:r>
        <w:rPr>
          <w:rtl w:val="0"/>
        </w:rPr>
        <w:t>Paris 1, France</w:t>
      </w:r>
    </w:p>
    <w:p>
      <w:pPr>
        <w:pStyle w:val="Corps"/>
        <w:bidi w:val="0"/>
      </w:pPr>
      <w:r>
        <w:rPr>
          <w:rtl w:val="0"/>
        </w:rPr>
        <w:t>Charlotte Pavillon, Professeur a</w:t>
      </w:r>
      <w:r>
        <w:rPr>
          <w:rtl w:val="0"/>
        </w:rPr>
        <w:t xml:space="preserve">̀ </w:t>
      </w:r>
      <w:r>
        <w:rPr>
          <w:rtl w:val="0"/>
        </w:rPr>
        <w:t>l</w:t>
      </w:r>
      <w:r>
        <w:rPr>
          <w:rtl w:val="1"/>
        </w:rPr>
        <w:t>’</w:t>
      </w:r>
      <w:r>
        <w:rPr>
          <w:rtl w:val="0"/>
        </w:rPr>
        <w:t>Universite</w:t>
      </w:r>
      <w:r>
        <w:rPr>
          <w:rtl w:val="0"/>
        </w:rPr>
        <w:t xml:space="preserve">́ </w:t>
      </w:r>
      <w:r>
        <w:rPr>
          <w:rtl w:val="0"/>
        </w:rPr>
        <w:t>de Groningen, Pays-Bas Pascal Pichonnaz, Professeur a</w:t>
      </w:r>
      <w:r>
        <w:rPr>
          <w:rtl w:val="0"/>
        </w:rPr>
        <w:t xml:space="preserve">̀ </w:t>
      </w:r>
      <w:r>
        <w:rPr>
          <w:rtl w:val="0"/>
        </w:rPr>
        <w:t>l</w:t>
      </w:r>
      <w:r>
        <w:rPr>
          <w:rtl w:val="1"/>
        </w:rPr>
        <w:t>’</w:t>
      </w:r>
      <w:r>
        <w:rPr>
          <w:rtl w:val="0"/>
        </w:rPr>
        <w:t>Universite</w:t>
      </w:r>
      <w:r>
        <w:rPr>
          <w:rtl w:val="0"/>
        </w:rPr>
        <w:t xml:space="preserve">́ </w:t>
      </w:r>
      <w:r>
        <w:rPr>
          <w:rtl w:val="0"/>
          <w:lang w:val="nl-NL"/>
        </w:rPr>
        <w:t>de Fribourg, Suisse Sophie Stijns, Professeur a</w:t>
      </w:r>
      <w:r>
        <w:rPr>
          <w:rtl w:val="0"/>
        </w:rPr>
        <w:t xml:space="preserve">̀ </w:t>
      </w:r>
      <w:r>
        <w:rPr>
          <w:rtl w:val="0"/>
        </w:rPr>
        <w:t>l</w:t>
      </w:r>
      <w:r>
        <w:rPr>
          <w:rtl w:val="1"/>
        </w:rPr>
        <w:t>’</w:t>
      </w:r>
      <w:r>
        <w:rPr>
          <w:rtl w:val="0"/>
        </w:rPr>
        <w:t>Universite</w:t>
      </w:r>
      <w:r>
        <w:rPr>
          <w:rtl w:val="0"/>
        </w:rPr>
        <w:t xml:space="preserve">́ </w:t>
      </w:r>
      <w:r>
        <w:rPr>
          <w:rtl w:val="0"/>
        </w:rPr>
        <w:t>KU Leuven, Belgique</w:t>
      </w:r>
    </w:p>
    <w:p>
      <w:pPr>
        <w:pStyle w:val="Corps"/>
        <w:bidi w:val="0"/>
      </w:pPr>
      <w:r>
        <w:rPr>
          <w:rtl w:val="0"/>
          <w:lang w:val="en-US"/>
        </w:rPr>
        <w:t>Patrick We</w:t>
      </w:r>
      <w:r>
        <w:rPr>
          <w:rtl w:val="0"/>
        </w:rPr>
        <w:t>́</w:t>
      </w:r>
      <w:r>
        <w:rPr>
          <w:rtl w:val="0"/>
        </w:rPr>
        <w:t>ry, Professeur a</w:t>
      </w:r>
      <w:r>
        <w:rPr>
          <w:rtl w:val="0"/>
        </w:rPr>
        <w:t xml:space="preserve">̀ </w:t>
      </w:r>
      <w:r>
        <w:rPr>
          <w:rtl w:val="0"/>
        </w:rPr>
        <w:t>l</w:t>
      </w:r>
      <w:r>
        <w:rPr>
          <w:rtl w:val="1"/>
        </w:rPr>
        <w:t>’</w:t>
      </w:r>
      <w:r>
        <w:rPr>
          <w:rtl w:val="0"/>
        </w:rPr>
        <w:t>Universite</w:t>
      </w:r>
      <w:r>
        <w:rPr>
          <w:rtl w:val="0"/>
        </w:rPr>
        <w:t xml:space="preserve">́ </w:t>
      </w:r>
      <w:r>
        <w:rPr>
          <w:rtl w:val="0"/>
        </w:rPr>
        <w:t>Catholique de Louvain (UCL), Belgique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