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5BF1" w14:textId="52863127" w:rsidR="00E43808" w:rsidRDefault="00E43808">
      <w:pPr>
        <w:rPr>
          <w:b/>
          <w:bCs/>
        </w:rPr>
      </w:pPr>
      <w:r w:rsidRPr="00937EEF">
        <w:rPr>
          <w:b/>
          <w:bCs/>
        </w:rPr>
        <w:t>L’indépendant entre droit commercial et droit du travail</w:t>
      </w:r>
    </w:p>
    <w:p w14:paraId="252FC46F" w14:textId="77777777" w:rsidR="00937EEF" w:rsidRDefault="00937EEF">
      <w:pPr>
        <w:rPr>
          <w:b/>
          <w:bCs/>
        </w:rPr>
      </w:pPr>
    </w:p>
    <w:p w14:paraId="01F10BC9" w14:textId="295E3AF9" w:rsidR="00937EEF" w:rsidRDefault="0040069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Le travailleur indépendant, qu’il faut sans doute distinguer de l’auto-entrepreneur même </w:t>
      </w:r>
      <w:r w:rsidR="00A13B4D">
        <w:rPr>
          <w:b/>
          <w:bCs/>
          <w:i/>
          <w:iCs/>
        </w:rPr>
        <w:t>si dans</w:t>
      </w:r>
      <w:r w:rsidRPr="00400699">
        <w:rPr>
          <w:b/>
          <w:bCs/>
          <w:i/>
          <w:iCs/>
          <w:u w:val="single"/>
        </w:rPr>
        <w:t xml:space="preserve"> les faits</w:t>
      </w:r>
      <w:r>
        <w:rPr>
          <w:b/>
          <w:bCs/>
          <w:i/>
          <w:iCs/>
        </w:rPr>
        <w:t xml:space="preserve"> la frontière est parfois poreuse , est une personne qui exerce une activité professionnelle dont elle tire ses revenus sans être sous la subordination juridique d’autrui. Cela posé, la notion de « travail indépendant » recouvre des métiers et des professions différents. Certaines de ces professions ont d’abord été des professions </w:t>
      </w:r>
      <w:proofErr w:type="spellStart"/>
      <w:r w:rsidR="00F37EF5">
        <w:rPr>
          <w:b/>
          <w:bCs/>
          <w:i/>
          <w:iCs/>
        </w:rPr>
        <w:t>essentiellement</w:t>
      </w:r>
      <w:r>
        <w:rPr>
          <w:b/>
          <w:bCs/>
          <w:i/>
          <w:iCs/>
        </w:rPr>
        <w:t>indépendantes</w:t>
      </w:r>
      <w:proofErr w:type="spellEnd"/>
      <w:r>
        <w:rPr>
          <w:b/>
          <w:bCs/>
          <w:i/>
          <w:iCs/>
        </w:rPr>
        <w:t xml:space="preserve"> avant de laisser une place au salariat, d’autres ont d’abord été des professions salarié</w:t>
      </w:r>
      <w:r w:rsidR="00461948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s avant d’être perturbées par des phénomènes rattachables à </w:t>
      </w:r>
      <w:r w:rsidR="00461948">
        <w:rPr>
          <w:b/>
          <w:bCs/>
          <w:i/>
          <w:iCs/>
        </w:rPr>
        <w:t xml:space="preserve">une indépendance subie ou revendiquée. </w:t>
      </w:r>
      <w:r w:rsidR="00A13B4D">
        <w:rPr>
          <w:b/>
          <w:bCs/>
          <w:i/>
          <w:iCs/>
        </w:rPr>
        <w:t xml:space="preserve">C’est dire si la frontière </w:t>
      </w:r>
      <w:r w:rsidR="000C2DAE">
        <w:rPr>
          <w:b/>
          <w:bCs/>
          <w:i/>
          <w:iCs/>
        </w:rPr>
        <w:t>peut être</w:t>
      </w:r>
      <w:r w:rsidR="00A13B4D">
        <w:rPr>
          <w:b/>
          <w:bCs/>
          <w:i/>
          <w:iCs/>
        </w:rPr>
        <w:t xml:space="preserve"> difficile à tracer alors même que les normes qui s’appliquent à chaque </w:t>
      </w:r>
      <w:r w:rsidR="00F37EF5">
        <w:rPr>
          <w:b/>
          <w:bCs/>
          <w:i/>
          <w:iCs/>
        </w:rPr>
        <w:t>type d’activités</w:t>
      </w:r>
      <w:r w:rsidR="00A13B4D">
        <w:rPr>
          <w:b/>
          <w:bCs/>
          <w:i/>
          <w:iCs/>
        </w:rPr>
        <w:t xml:space="preserve"> peuvent être différentes. C’est à une réflexion sur cette confrontation des réalités sociales et sur la </w:t>
      </w:r>
      <w:r w:rsidR="00F37EF5">
        <w:rPr>
          <w:b/>
          <w:bCs/>
          <w:i/>
          <w:iCs/>
        </w:rPr>
        <w:t>comparaison</w:t>
      </w:r>
      <w:r w:rsidR="00A13B4D">
        <w:rPr>
          <w:b/>
          <w:bCs/>
          <w:i/>
          <w:iCs/>
        </w:rPr>
        <w:t xml:space="preserve"> des systèmes normatifs qu’invite ce séminaire. </w:t>
      </w:r>
    </w:p>
    <w:p w14:paraId="410B0B95" w14:textId="77777777" w:rsidR="00A13B4D" w:rsidRDefault="00A13B4D">
      <w:pPr>
        <w:rPr>
          <w:b/>
          <w:bCs/>
          <w:i/>
          <w:iCs/>
        </w:rPr>
      </w:pPr>
    </w:p>
    <w:p w14:paraId="1368C5CA" w14:textId="304C643D" w:rsidR="000C2DAE" w:rsidRDefault="000C2DA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Quelques </w:t>
      </w:r>
      <w:r w:rsidR="008511CB">
        <w:rPr>
          <w:b/>
          <w:bCs/>
          <w:i/>
          <w:iCs/>
        </w:rPr>
        <w:t>indications</w:t>
      </w:r>
      <w:r>
        <w:rPr>
          <w:b/>
          <w:bCs/>
          <w:i/>
          <w:iCs/>
        </w:rPr>
        <w:t xml:space="preserve"> bibliographiques</w:t>
      </w:r>
      <w:r w:rsidR="008511CB">
        <w:rPr>
          <w:b/>
          <w:bCs/>
          <w:i/>
          <w:iCs/>
        </w:rPr>
        <w:t xml:space="preserve"> ( non spécifiquement juridiques )</w:t>
      </w:r>
      <w:r>
        <w:rPr>
          <w:b/>
          <w:bCs/>
          <w:i/>
          <w:iCs/>
        </w:rPr>
        <w:t xml:space="preserve"> </w:t>
      </w:r>
      <w:r w:rsidR="008511CB">
        <w:rPr>
          <w:b/>
          <w:bCs/>
          <w:i/>
          <w:iCs/>
        </w:rPr>
        <w:t>…</w:t>
      </w:r>
    </w:p>
    <w:p w14:paraId="0CBF13B4" w14:textId="7DAE027C" w:rsidR="008511CB" w:rsidRDefault="008511CB" w:rsidP="008511CB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M D’Amours, « Le travail indépendant contemporain : regards croisés à partir des mutations du salariat et de l’indépendance », Management international vol 23, 5/2019, consultable sur </w:t>
      </w:r>
      <w:hyperlink r:id="rId5" w:history="1">
        <w:r w:rsidRPr="00CA650A">
          <w:rPr>
            <w:rStyle w:val="Lienhypertexte"/>
            <w:b/>
            <w:bCs/>
            <w:i/>
            <w:iCs/>
          </w:rPr>
          <w:t>www.erudit.org</w:t>
        </w:r>
      </w:hyperlink>
    </w:p>
    <w:p w14:paraId="2B932A53" w14:textId="055976DD" w:rsidR="008511CB" w:rsidRDefault="008511CB" w:rsidP="008511CB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Vie et sciences de l’entreprise, numéro </w:t>
      </w:r>
      <w:proofErr w:type="spellStart"/>
      <w:r>
        <w:rPr>
          <w:b/>
          <w:bCs/>
          <w:i/>
          <w:iCs/>
        </w:rPr>
        <w:t>spec</w:t>
      </w:r>
      <w:proofErr w:type="spellEnd"/>
      <w:r>
        <w:rPr>
          <w:b/>
          <w:bCs/>
          <w:i/>
          <w:iCs/>
        </w:rPr>
        <w:t>. 2022/1, n° 213</w:t>
      </w:r>
    </w:p>
    <w:p w14:paraId="11479C7B" w14:textId="6420C758" w:rsidR="008511CB" w:rsidRPr="008511CB" w:rsidRDefault="008511CB" w:rsidP="008511CB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S </w:t>
      </w:r>
      <w:proofErr w:type="spellStart"/>
      <w:r>
        <w:rPr>
          <w:b/>
          <w:bCs/>
          <w:i/>
          <w:iCs/>
        </w:rPr>
        <w:t>Rapelli</w:t>
      </w:r>
      <w:proofErr w:type="spellEnd"/>
      <w:r>
        <w:rPr>
          <w:b/>
          <w:bCs/>
          <w:i/>
          <w:iCs/>
        </w:rPr>
        <w:t xml:space="preserve">, Essai sur la nature des travailleurs indépendants en France : une approche socio-économique, Thèse Sc éco Orléans 2011, consultable sur </w:t>
      </w:r>
      <w:proofErr w:type="spellStart"/>
      <w:r>
        <w:rPr>
          <w:b/>
          <w:bCs/>
          <w:i/>
          <w:iCs/>
        </w:rPr>
        <w:t>these.hal.science</w:t>
      </w:r>
      <w:proofErr w:type="spellEnd"/>
      <w:r>
        <w:rPr>
          <w:b/>
          <w:bCs/>
          <w:i/>
          <w:iCs/>
        </w:rPr>
        <w:t> ; NNT 2011ORLE0501-tel-00621043</w:t>
      </w:r>
    </w:p>
    <w:p w14:paraId="34AD8D38" w14:textId="77777777" w:rsidR="000C2DAE" w:rsidRPr="00937EEF" w:rsidRDefault="000C2DAE">
      <w:pPr>
        <w:rPr>
          <w:b/>
          <w:bCs/>
          <w:i/>
          <w:iCs/>
        </w:rPr>
      </w:pPr>
    </w:p>
    <w:sectPr w:rsidR="000C2DAE" w:rsidRPr="0093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E96"/>
    <w:multiLevelType w:val="hybridMultilevel"/>
    <w:tmpl w:val="613C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08"/>
    <w:rsid w:val="000C2DAE"/>
    <w:rsid w:val="0024363F"/>
    <w:rsid w:val="00400699"/>
    <w:rsid w:val="00461948"/>
    <w:rsid w:val="008511CB"/>
    <w:rsid w:val="00937EEF"/>
    <w:rsid w:val="00A13B4D"/>
    <w:rsid w:val="00CB3861"/>
    <w:rsid w:val="00E43808"/>
    <w:rsid w:val="00F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5807"/>
  <w15:chartTrackingRefBased/>
  <w15:docId w15:val="{A41D52BB-9C66-497D-9BB6-E309D642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3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3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38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38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38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38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38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38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3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38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38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38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8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380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511C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ud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 verkindt</dc:creator>
  <cp:keywords/>
  <dc:description/>
  <cp:lastModifiedBy>py verkindt</cp:lastModifiedBy>
  <cp:revision>8</cp:revision>
  <dcterms:created xsi:type="dcterms:W3CDTF">2026-01-12T09:27:00Z</dcterms:created>
  <dcterms:modified xsi:type="dcterms:W3CDTF">2026-01-12T11:18:00Z</dcterms:modified>
</cp:coreProperties>
</file>